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2A2C0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Pr="00C17AF7" w:rsidRDefault="002A2C0C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Gibson/Mr Bulmer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7B0029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15</w:t>
            </w:r>
            <w:r w:rsidR="00B905C1">
              <w:rPr>
                <w:rFonts w:ascii="Tahoma" w:hAnsi="Tahoma" w:cs="Tahoma"/>
                <w:b/>
                <w:sz w:val="20"/>
                <w:szCs w:val="22"/>
              </w:rPr>
              <w:t>/06</w:t>
            </w:r>
            <w:r w:rsidR="002A2C0C">
              <w:rPr>
                <w:rFonts w:ascii="Tahoma" w:hAnsi="Tahoma" w:cs="Tahoma"/>
                <w:b/>
                <w:sz w:val="20"/>
                <w:szCs w:val="22"/>
              </w:rPr>
              <w:t>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364874" w:rsidRPr="000C3FC6" w:rsidRDefault="00897724" w:rsidP="0036487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tbl>
      <w:tblPr>
        <w:tblStyle w:val="TableGrid"/>
        <w:tblW w:w="10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434"/>
        <w:gridCol w:w="8451"/>
      </w:tblGrid>
      <w:tr w:rsidR="000C3FC6" w:rsidRPr="00804F89" w:rsidTr="007B0029">
        <w:trPr>
          <w:trHeight w:val="454"/>
        </w:trPr>
        <w:tc>
          <w:tcPr>
            <w:tcW w:w="10885" w:type="dxa"/>
            <w:gridSpan w:val="2"/>
            <w:shd w:val="clear" w:color="auto" w:fill="002060"/>
            <w:vAlign w:val="center"/>
          </w:tcPr>
          <w:p w:rsidR="000C3FC6" w:rsidRPr="00804F89" w:rsidRDefault="000C3FC6" w:rsidP="00AD0F8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0C3FC6" w:rsidRPr="00804F89" w:rsidTr="007B0029">
        <w:tc>
          <w:tcPr>
            <w:tcW w:w="2434" w:type="dxa"/>
            <w:shd w:val="clear" w:color="auto" w:fill="FFCCFF"/>
            <w:vAlign w:val="center"/>
          </w:tcPr>
          <w:p w:rsidR="000C3FC6" w:rsidRPr="00804F89" w:rsidRDefault="000C3FC6" w:rsidP="00AD0F8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451" w:type="dxa"/>
            <w:vAlign w:val="center"/>
          </w:tcPr>
          <w:p w:rsidR="000C3FC6" w:rsidRPr="00804F89" w:rsidRDefault="000C3FC6" w:rsidP="00AD0F81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26" name="Picture 26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0C3FC6" w:rsidRPr="00804F89" w:rsidRDefault="000C3FC6" w:rsidP="00AD0F81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9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0C3FC6" w:rsidRPr="00804F89" w:rsidRDefault="000C3FC6" w:rsidP="00AD0F81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then</w:t>
            </w:r>
            <w:proofErr w:type="gramEnd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0C3FC6" w:rsidRPr="00804F89" w:rsidRDefault="000C3FC6" w:rsidP="00AD0F81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9" name="Picture 29" descr="Transparent link symbol, Picture #1234708 transparent link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0C3FC6" w:rsidRPr="00804F89" w:rsidRDefault="000C3FC6" w:rsidP="00AD0F81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2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0C3FC6" w:rsidRPr="00804F89" w:rsidTr="007B0029">
        <w:tc>
          <w:tcPr>
            <w:tcW w:w="2434" w:type="dxa"/>
            <w:shd w:val="clear" w:color="auto" w:fill="CCFFFF"/>
            <w:vAlign w:val="center"/>
          </w:tcPr>
          <w:p w:rsidR="000C3FC6" w:rsidRPr="00804F89" w:rsidRDefault="000C3FC6" w:rsidP="00AD0F8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451" w:type="dxa"/>
            <w:vAlign w:val="center"/>
          </w:tcPr>
          <w:p w:rsidR="000C3FC6" w:rsidRPr="00804F89" w:rsidRDefault="000C3FC6" w:rsidP="00AD0F81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30" name="Picture 30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0C3FC6" w:rsidRPr="00804F89" w:rsidRDefault="000C3FC6" w:rsidP="00AD0F81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3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0C3FC6" w:rsidRPr="00804F89" w:rsidRDefault="000C3FC6" w:rsidP="00AD0F81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then</w:t>
            </w:r>
            <w:proofErr w:type="gramEnd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0C3FC6" w:rsidRPr="00804F89" w:rsidRDefault="000C3FC6" w:rsidP="00AD0F81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4" name="Picture 24" descr="Transparent link symbol, Picture #1234708 transparent link symb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0C3FC6" w:rsidRPr="00804F89" w:rsidRDefault="000C3FC6" w:rsidP="00AD0F8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4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0C3FC6" w:rsidRPr="00804F89" w:rsidTr="007B0029"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0C3FC6" w:rsidRPr="00804F89" w:rsidRDefault="000C3FC6" w:rsidP="00AD0F8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451" w:type="dxa"/>
            <w:vAlign w:val="center"/>
          </w:tcPr>
          <w:p w:rsidR="000C3FC6" w:rsidRPr="00804F89" w:rsidRDefault="000C3FC6" w:rsidP="00AD0F81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25" name="Picture 25" descr="Transparent link symbol, Picture #1234708 transparent link symbo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6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0C3FC6" w:rsidRPr="00804F89" w:rsidRDefault="000C3FC6" w:rsidP="00AD0F81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178"/>
        <w:gridCol w:w="8703"/>
      </w:tblGrid>
      <w:tr w:rsidR="007B0029" w:rsidRPr="00365274" w:rsidTr="00205581">
        <w:trPr>
          <w:trHeight w:val="390"/>
        </w:trPr>
        <w:tc>
          <w:tcPr>
            <w:tcW w:w="2178" w:type="dxa"/>
            <w:shd w:val="clear" w:color="auto" w:fill="002060"/>
            <w:vAlign w:val="center"/>
          </w:tcPr>
          <w:p w:rsidR="007B0029" w:rsidRPr="00365274" w:rsidRDefault="007B0029" w:rsidP="00205581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703" w:type="dxa"/>
            <w:shd w:val="clear" w:color="auto" w:fill="002060"/>
            <w:vAlign w:val="center"/>
          </w:tcPr>
          <w:p w:rsidR="007B0029" w:rsidRPr="00365274" w:rsidRDefault="007B0029" w:rsidP="00205581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  <w:p w:rsidR="007B0029" w:rsidRPr="00365274" w:rsidRDefault="007B0029" w:rsidP="00205581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B0029" w:rsidRPr="00365274" w:rsidTr="00205581">
        <w:trPr>
          <w:trHeight w:val="480"/>
        </w:trPr>
        <w:tc>
          <w:tcPr>
            <w:tcW w:w="2178" w:type="dxa"/>
            <w:shd w:val="clear" w:color="auto" w:fill="FFCCFF"/>
            <w:vAlign w:val="center"/>
          </w:tcPr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sz w:val="20"/>
                <w:szCs w:val="20"/>
              </w:rPr>
              <w:t>Reading and Writing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757343" w:rsidRPr="00757343" w:rsidRDefault="00757343" w:rsidP="007573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:rsidR="007B0029" w:rsidRPr="00757343" w:rsidRDefault="00316152" w:rsidP="0020558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7B0029"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https://www.youtube.com/watch?v=hqIbEHNqbPs</w:t>
              </w:r>
            </w:hyperlink>
          </w:p>
          <w:p w:rsidR="007B0029" w:rsidRPr="00757343" w:rsidRDefault="00316152" w:rsidP="0020558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7B0029" w:rsidRPr="00757343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7B0029" w:rsidRPr="00365274" w:rsidTr="00205581">
        <w:trPr>
          <w:trHeight w:val="794"/>
        </w:trPr>
        <w:tc>
          <w:tcPr>
            <w:tcW w:w="2178" w:type="dxa"/>
            <w:shd w:val="clear" w:color="auto" w:fill="F7CAAC"/>
            <w:vAlign w:val="center"/>
          </w:tcPr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Grammar, punctuation and Spelling / Phonics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7B0029" w:rsidRPr="00757343" w:rsidRDefault="007B0029" w:rsidP="0020558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57343">
              <w:rPr>
                <w:rFonts w:ascii="Tahoma" w:hAnsi="Tahoma" w:cs="Tahoma"/>
                <w:sz w:val="20"/>
                <w:szCs w:val="20"/>
              </w:rPr>
              <w:t xml:space="preserve">Spelling-  </w:t>
            </w:r>
            <w:hyperlink r:id="rId20" w:history="1">
              <w:r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7B0029" w:rsidRPr="00757343" w:rsidRDefault="007B0029" w:rsidP="00205581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757343">
              <w:rPr>
                <w:rFonts w:ascii="Tahoma" w:hAnsi="Tahoma" w:cs="Tahoma"/>
                <w:sz w:val="20"/>
                <w:szCs w:val="20"/>
              </w:rPr>
              <w:t xml:space="preserve">Grammar activity </w:t>
            </w:r>
            <w:hyperlink r:id="rId21" w:history="1">
              <w:r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https://primarysite-prod-sorted.s3.amazonaws.com/irk-valley-community-school/UploadedDocument/0c09ad9f601f491db3bd609f7a7f5bd8/stage-1-check-8.pdf</w:t>
              </w:r>
            </w:hyperlink>
          </w:p>
          <w:p w:rsidR="007B0029" w:rsidRPr="00757343" w:rsidRDefault="007B0029" w:rsidP="0020558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57343">
              <w:rPr>
                <w:rFonts w:ascii="Tahoma" w:hAnsi="Tahoma" w:cs="Tahoma"/>
                <w:sz w:val="20"/>
                <w:szCs w:val="20"/>
              </w:rPr>
              <w:t xml:space="preserve">Phonics - </w:t>
            </w:r>
          </w:p>
          <w:p w:rsidR="007B0029" w:rsidRPr="00757343" w:rsidRDefault="00316152" w:rsidP="0020558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7B0029"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https://monsterphonics.com/home-learning-in-the-covid-19-lockdown/year-2-home-learning/stage-9/</w:t>
              </w:r>
            </w:hyperlink>
          </w:p>
        </w:tc>
      </w:tr>
      <w:tr w:rsidR="007B0029" w:rsidRPr="00365274" w:rsidTr="00205581">
        <w:trPr>
          <w:trHeight w:val="794"/>
        </w:trPr>
        <w:tc>
          <w:tcPr>
            <w:tcW w:w="2178" w:type="dxa"/>
            <w:shd w:val="clear" w:color="auto" w:fill="CCFFFF"/>
            <w:vAlign w:val="center"/>
          </w:tcPr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Times tables/Number work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7B0029" w:rsidRPr="00757343" w:rsidRDefault="00316152" w:rsidP="00205581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23" w:history="1">
              <w:r w:rsidR="007B0029"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7B0029" w:rsidRPr="00757343" w:rsidRDefault="00316152" w:rsidP="00205581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" w:tgtFrame="_blank" w:history="1">
              <w:r w:rsidR="007B0029" w:rsidRPr="00757343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="007B0029" w:rsidRPr="00757343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="007B0029" w:rsidRPr="00757343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="007B0029" w:rsidRPr="0075734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B0029" w:rsidRPr="00757343" w:rsidRDefault="00316152" w:rsidP="00205581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" w:anchor="/intro" w:history="1">
              <w:r w:rsidR="007B0029"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https://play.numbots.com/?#/intro</w:t>
              </w:r>
            </w:hyperlink>
          </w:p>
          <w:p w:rsidR="007B0029" w:rsidRPr="00757343" w:rsidRDefault="00316152" w:rsidP="00205581">
            <w:pPr>
              <w:shd w:val="clear" w:color="auto" w:fill="FFFFFF"/>
              <w:textAlignment w:val="baseline"/>
              <w:rPr>
                <w:rStyle w:val="Hyperlink"/>
                <w:rFonts w:ascii="Tahoma" w:hAnsi="Tahoma" w:cs="Tahoma"/>
                <w:color w:val="000000"/>
                <w:sz w:val="20"/>
                <w:szCs w:val="20"/>
                <w:u w:val="none"/>
              </w:rPr>
            </w:pPr>
            <w:hyperlink r:id="rId26" w:history="1">
              <w:r w:rsidR="007B0029" w:rsidRPr="00757343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7B0029" w:rsidRPr="00365274" w:rsidTr="00205581">
        <w:trPr>
          <w:trHeight w:val="597"/>
        </w:trPr>
        <w:tc>
          <w:tcPr>
            <w:tcW w:w="2178" w:type="dxa"/>
            <w:shd w:val="clear" w:color="auto" w:fill="CCFF99"/>
            <w:vAlign w:val="center"/>
          </w:tcPr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7B0029" w:rsidRPr="00757343" w:rsidRDefault="007B0029" w:rsidP="00205581">
            <w:pPr>
              <w:pStyle w:val="NoSpacing"/>
              <w:rPr>
                <w:rStyle w:val="Hyperlink"/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7B0029" w:rsidRPr="00757343" w:rsidRDefault="007B0029" w:rsidP="00205581">
            <w:pPr>
              <w:pStyle w:val="NoSpacing"/>
              <w:rPr>
                <w:rStyle w:val="Hyperlink"/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B0029" w:rsidRPr="00365274" w:rsidTr="00205581">
        <w:trPr>
          <w:trHeight w:val="633"/>
        </w:trPr>
        <w:tc>
          <w:tcPr>
            <w:tcW w:w="2178" w:type="dxa"/>
            <w:shd w:val="clear" w:color="auto" w:fill="D0CECE"/>
            <w:vAlign w:val="center"/>
          </w:tcPr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7B0029" w:rsidRPr="00757343" w:rsidRDefault="007B0029" w:rsidP="00205581">
            <w:pPr>
              <w:rPr>
                <w:rFonts w:ascii="Tahoma" w:hAnsi="Tahoma" w:cs="Tahoma"/>
                <w:sz w:val="20"/>
                <w:szCs w:val="20"/>
              </w:rPr>
            </w:pPr>
            <w:r w:rsidRPr="00757343">
              <w:rPr>
                <w:rFonts w:ascii="Tahoma" w:hAnsi="Tahoma" w:cs="Tahoma"/>
                <w:sz w:val="20"/>
                <w:szCs w:val="20"/>
              </w:rPr>
              <w:t xml:space="preserve">Dance with Oti Mabuse- </w:t>
            </w:r>
          </w:p>
          <w:p w:rsidR="007B0029" w:rsidRPr="00757343" w:rsidRDefault="00316152" w:rsidP="00205581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7B0029"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  <w:p w:rsidR="007B0029" w:rsidRPr="00757343" w:rsidRDefault="007B0029" w:rsidP="0020558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0029" w:rsidRPr="00757343" w:rsidRDefault="007B0029" w:rsidP="00205581">
            <w:pPr>
              <w:rPr>
                <w:rFonts w:ascii="Tahoma" w:hAnsi="Tahoma" w:cs="Tahoma"/>
                <w:sz w:val="20"/>
                <w:szCs w:val="20"/>
              </w:rPr>
            </w:pPr>
            <w:r w:rsidRPr="00757343">
              <w:rPr>
                <w:rFonts w:ascii="Tahoma" w:hAnsi="Tahoma" w:cs="Tahoma"/>
                <w:sz w:val="20"/>
                <w:szCs w:val="20"/>
              </w:rPr>
              <w:t xml:space="preserve">Beth Tweddle Gymnastics - </w:t>
            </w:r>
            <w:hyperlink r:id="rId28" w:history="1">
              <w:r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https://www.bethtweddlegymnastics.co.uk/news-all-determination</w:t>
              </w:r>
            </w:hyperlink>
            <w:r w:rsidRPr="007573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B0029" w:rsidRPr="00365274" w:rsidTr="00205581">
        <w:trPr>
          <w:trHeight w:val="794"/>
        </w:trPr>
        <w:tc>
          <w:tcPr>
            <w:tcW w:w="2178" w:type="dxa"/>
            <w:shd w:val="clear" w:color="auto" w:fill="FFFF99"/>
            <w:vAlign w:val="center"/>
          </w:tcPr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Topic: History / Geography/ Music / Art / DT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7B0029" w:rsidRPr="00757343" w:rsidRDefault="007B0029" w:rsidP="00205581">
            <w:pPr>
              <w:rPr>
                <w:rFonts w:ascii="Tahoma" w:hAnsi="Tahoma" w:cs="Tahoma"/>
                <w:sz w:val="20"/>
                <w:szCs w:val="20"/>
              </w:rPr>
            </w:pPr>
            <w:r w:rsidRPr="00757343">
              <w:rPr>
                <w:rFonts w:ascii="Tahoma" w:hAnsi="Tahoma" w:cs="Tahoma"/>
                <w:sz w:val="20"/>
                <w:szCs w:val="20"/>
              </w:rPr>
              <w:t xml:space="preserve">DT – </w:t>
            </w:r>
            <w:hyperlink r:id="rId29" w:history="1">
              <w:r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https://www.youtube.com/watch?v=DnrCJeuGA2k</w:t>
              </w:r>
            </w:hyperlink>
          </w:p>
          <w:p w:rsidR="007B0029" w:rsidRPr="00757343" w:rsidRDefault="007B0029" w:rsidP="00205581">
            <w:pPr>
              <w:rPr>
                <w:rFonts w:ascii="Tahoma" w:hAnsi="Tahoma" w:cs="Tahoma"/>
                <w:sz w:val="20"/>
                <w:szCs w:val="20"/>
              </w:rPr>
            </w:pPr>
            <w:r w:rsidRPr="00757343">
              <w:rPr>
                <w:rFonts w:ascii="Tahoma" w:hAnsi="Tahoma" w:cs="Tahoma"/>
                <w:sz w:val="20"/>
                <w:szCs w:val="20"/>
              </w:rPr>
              <w:t xml:space="preserve">History - </w:t>
            </w:r>
            <w:hyperlink r:id="rId30" w:history="1">
              <w:r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https://www.youtube.com/watch?v=NgJRQNK5dpc</w:t>
              </w:r>
            </w:hyperlink>
          </w:p>
        </w:tc>
      </w:tr>
      <w:tr w:rsidR="007B0029" w:rsidRPr="00365274" w:rsidTr="00205581">
        <w:trPr>
          <w:trHeight w:val="680"/>
        </w:trPr>
        <w:tc>
          <w:tcPr>
            <w:tcW w:w="2178" w:type="dxa"/>
            <w:shd w:val="clear" w:color="auto" w:fill="CCECFF"/>
            <w:vAlign w:val="center"/>
          </w:tcPr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PSHE / Citizenship / Spanish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7B0029" w:rsidRPr="00757343" w:rsidRDefault="007B0029" w:rsidP="0020558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029" w:rsidRPr="00365274" w:rsidTr="00205581">
        <w:trPr>
          <w:trHeight w:val="615"/>
        </w:trPr>
        <w:tc>
          <w:tcPr>
            <w:tcW w:w="2178" w:type="dxa"/>
            <w:shd w:val="clear" w:color="auto" w:fill="CCCCFF"/>
            <w:vAlign w:val="center"/>
          </w:tcPr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Computing / Online Safety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7B0029" w:rsidRPr="00757343" w:rsidRDefault="00316152" w:rsidP="00205581">
            <w:pPr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7B0029"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https://barefootgames.org/colourful-kits?ref=https://www.barefootcomputing.org/</w:t>
              </w:r>
            </w:hyperlink>
          </w:p>
          <w:p w:rsidR="007B0029" w:rsidRPr="00757343" w:rsidRDefault="00316152" w:rsidP="00205581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32" w:history="1">
              <w:r w:rsidR="007B0029"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https://barefootgames.org/sorting?ref=https://www.barefootcomputing.org/</w:t>
              </w:r>
            </w:hyperlink>
          </w:p>
        </w:tc>
      </w:tr>
      <w:tr w:rsidR="007B0029" w:rsidRPr="00365274" w:rsidTr="00205581">
        <w:trPr>
          <w:trHeight w:val="390"/>
        </w:trPr>
        <w:tc>
          <w:tcPr>
            <w:tcW w:w="2178" w:type="dxa"/>
            <w:shd w:val="clear" w:color="auto" w:fill="C5E0B3"/>
            <w:vAlign w:val="center"/>
          </w:tcPr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Family Activity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7B0029" w:rsidRPr="00757343" w:rsidRDefault="007B0029" w:rsidP="0020558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029" w:rsidRPr="00365274" w:rsidTr="00205581">
        <w:trPr>
          <w:trHeight w:val="680"/>
        </w:trPr>
        <w:tc>
          <w:tcPr>
            <w:tcW w:w="2178" w:type="dxa"/>
            <w:shd w:val="clear" w:color="auto" w:fill="ACB9CA"/>
            <w:vAlign w:val="center"/>
          </w:tcPr>
          <w:p w:rsidR="007B0029" w:rsidRPr="00365274" w:rsidRDefault="007B0029" w:rsidP="002055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Wellbeing Task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7B0029" w:rsidRPr="00757343" w:rsidRDefault="007B0029" w:rsidP="00205581">
            <w:pPr>
              <w:rPr>
                <w:rFonts w:ascii="Tahoma" w:hAnsi="Tahoma" w:cs="Tahoma"/>
                <w:sz w:val="20"/>
                <w:szCs w:val="20"/>
              </w:rPr>
            </w:pPr>
            <w:r w:rsidRPr="00757343">
              <w:rPr>
                <w:rFonts w:ascii="Tahoma" w:hAnsi="Tahoma" w:cs="Tahoma"/>
                <w:sz w:val="20"/>
                <w:szCs w:val="20"/>
              </w:rPr>
              <w:t xml:space="preserve">Meditation - </w:t>
            </w:r>
            <w:hyperlink r:id="rId33" w:history="1">
              <w:r w:rsidRPr="007573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https://www.youtube.com/watch?v=qRoN8xdsVX0</w:t>
              </w:r>
            </w:hyperlink>
            <w:r w:rsidRPr="007573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11" w:rsidRDefault="00871A11">
      <w:r>
        <w:separator/>
      </w:r>
    </w:p>
  </w:endnote>
  <w:endnote w:type="continuationSeparator" w:id="0">
    <w:p w:rsidR="00871A11" w:rsidRDefault="0087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11" w:rsidRDefault="00871A11">
      <w:r>
        <w:separator/>
      </w:r>
    </w:p>
  </w:footnote>
  <w:footnote w:type="continuationSeparator" w:id="0">
    <w:p w:rsidR="00871A11" w:rsidRDefault="00871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47002"/>
    <w:rsid w:val="00081B71"/>
    <w:rsid w:val="00094301"/>
    <w:rsid w:val="000C0957"/>
    <w:rsid w:val="000C3FC6"/>
    <w:rsid w:val="000F4544"/>
    <w:rsid w:val="0011503F"/>
    <w:rsid w:val="001278FD"/>
    <w:rsid w:val="0014508A"/>
    <w:rsid w:val="00146004"/>
    <w:rsid w:val="001579BB"/>
    <w:rsid w:val="00161059"/>
    <w:rsid w:val="001C1DE9"/>
    <w:rsid w:val="00235629"/>
    <w:rsid w:val="002523F7"/>
    <w:rsid w:val="00292CEE"/>
    <w:rsid w:val="002A2C0C"/>
    <w:rsid w:val="002B2738"/>
    <w:rsid w:val="002D1D89"/>
    <w:rsid w:val="003004AF"/>
    <w:rsid w:val="00316152"/>
    <w:rsid w:val="003262CD"/>
    <w:rsid w:val="00335A07"/>
    <w:rsid w:val="003416BD"/>
    <w:rsid w:val="00357798"/>
    <w:rsid w:val="00364874"/>
    <w:rsid w:val="003E733B"/>
    <w:rsid w:val="00401ADC"/>
    <w:rsid w:val="00402BC3"/>
    <w:rsid w:val="00411781"/>
    <w:rsid w:val="00423660"/>
    <w:rsid w:val="00452D36"/>
    <w:rsid w:val="0047408C"/>
    <w:rsid w:val="00492F95"/>
    <w:rsid w:val="004D4AEE"/>
    <w:rsid w:val="004D4DBA"/>
    <w:rsid w:val="004D6CD9"/>
    <w:rsid w:val="004D73CC"/>
    <w:rsid w:val="005107DC"/>
    <w:rsid w:val="005130C4"/>
    <w:rsid w:val="00537D20"/>
    <w:rsid w:val="005967FA"/>
    <w:rsid w:val="005C7126"/>
    <w:rsid w:val="005E2AA4"/>
    <w:rsid w:val="00623FD7"/>
    <w:rsid w:val="00627FC0"/>
    <w:rsid w:val="006A433C"/>
    <w:rsid w:val="006D54C8"/>
    <w:rsid w:val="0070247B"/>
    <w:rsid w:val="0070546E"/>
    <w:rsid w:val="00731FD4"/>
    <w:rsid w:val="00744C89"/>
    <w:rsid w:val="00757343"/>
    <w:rsid w:val="00765355"/>
    <w:rsid w:val="00766CB6"/>
    <w:rsid w:val="007750A4"/>
    <w:rsid w:val="00784184"/>
    <w:rsid w:val="0079667F"/>
    <w:rsid w:val="007B0029"/>
    <w:rsid w:val="007B4A9A"/>
    <w:rsid w:val="007D3743"/>
    <w:rsid w:val="007F27C9"/>
    <w:rsid w:val="007F3C34"/>
    <w:rsid w:val="007F4E40"/>
    <w:rsid w:val="00865673"/>
    <w:rsid w:val="00871A11"/>
    <w:rsid w:val="00877233"/>
    <w:rsid w:val="00897724"/>
    <w:rsid w:val="009917D6"/>
    <w:rsid w:val="009C47EA"/>
    <w:rsid w:val="009C68B3"/>
    <w:rsid w:val="00A12D40"/>
    <w:rsid w:val="00A97C83"/>
    <w:rsid w:val="00B20D91"/>
    <w:rsid w:val="00B424A3"/>
    <w:rsid w:val="00B905C1"/>
    <w:rsid w:val="00B91DB6"/>
    <w:rsid w:val="00BC4332"/>
    <w:rsid w:val="00C17AF7"/>
    <w:rsid w:val="00C25579"/>
    <w:rsid w:val="00C575EF"/>
    <w:rsid w:val="00CA095C"/>
    <w:rsid w:val="00CB23B4"/>
    <w:rsid w:val="00CB692B"/>
    <w:rsid w:val="00CB7489"/>
    <w:rsid w:val="00D04B09"/>
    <w:rsid w:val="00D10311"/>
    <w:rsid w:val="00D255F1"/>
    <w:rsid w:val="00D25C3D"/>
    <w:rsid w:val="00D32553"/>
    <w:rsid w:val="00D344E4"/>
    <w:rsid w:val="00D7361B"/>
    <w:rsid w:val="00D76C51"/>
    <w:rsid w:val="00DB3AC5"/>
    <w:rsid w:val="00DF596F"/>
    <w:rsid w:val="00E133BA"/>
    <w:rsid w:val="00E617C1"/>
    <w:rsid w:val="00E75C92"/>
    <w:rsid w:val="00EB3C09"/>
    <w:rsid w:val="00F05182"/>
    <w:rsid w:val="00F708C8"/>
    <w:rsid w:val="00FA6C3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4D7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www.youtube.com/watch?v=hqIbEHNqbPs" TargetMode="External"/><Relationship Id="rId26" Type="http://schemas.openxmlformats.org/officeDocument/2006/relationships/hyperlink" Target="http://www.thenational.academy/online-classro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imarysite-prod-sorted.s3.amazonaws.com/irk-valley-community-school/UploadedDocument/0c09ad9f601f491db3bd609f7a7f5bd8/stage-1-check-8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docs.google.com/spreadsheets/d/e/2PACX-1vTWwVJb_hQyPFhhr8wtm_jLcYpmRgUVqKF1M7hqO4Yke85cQCh6H3jRQOk8OLzCiyr1v1776XeakAXj/pubhtml" TargetMode="External"/><Relationship Id="rId17" Type="http://schemas.openxmlformats.org/officeDocument/2006/relationships/hyperlink" Target="https://www.activelearnprimary.co.uk/login?c=0" TargetMode="External"/><Relationship Id="rId25" Type="http://schemas.openxmlformats.org/officeDocument/2006/relationships/hyperlink" Target="https://play.numbots.com/?" TargetMode="External"/><Relationship Id="rId33" Type="http://schemas.openxmlformats.org/officeDocument/2006/relationships/hyperlink" Target="https://www.youtube.com/watch?v=qRoN8xdsVX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0" Type="http://schemas.openxmlformats.org/officeDocument/2006/relationships/hyperlink" Target="https://login.readiwriter.com/" TargetMode="External"/><Relationship Id="rId29" Type="http://schemas.openxmlformats.org/officeDocument/2006/relationships/hyperlink" Target="https://www.youtube.com/watch?v=DnrCJeuGA2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play.ttrockstars.com/auth/school/student" TargetMode="External"/><Relationship Id="rId32" Type="http://schemas.openxmlformats.org/officeDocument/2006/relationships/hyperlink" Target="https://barefootgames.org/sorting?ref=https://www.barefootcomputing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3" Type="http://schemas.openxmlformats.org/officeDocument/2006/relationships/hyperlink" Target="https://login.mathletics.com/" TargetMode="External"/><Relationship Id="rId28" Type="http://schemas.openxmlformats.org/officeDocument/2006/relationships/hyperlink" Target="https://www.bethtweddlegymnastics.co.uk/news-all-determination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://www.thenational.academy/online-classroom" TargetMode="External"/><Relationship Id="rId31" Type="http://schemas.openxmlformats.org/officeDocument/2006/relationships/hyperlink" Target="https://barefootgames.org/colourful-kits?ref=https://www.barefootcomputing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docs.google.com/spreadsheets/d/e/2PACX-1vTWwVJb_hQyPFhhr8wtm_jLcYpmRgUVqKF1M7hqO4Yke85cQCh6H3jRQOk8OLzCiyr1v1776XeakAXj/pubhtml" TargetMode="External"/><Relationship Id="rId22" Type="http://schemas.openxmlformats.org/officeDocument/2006/relationships/hyperlink" Target="https://monsterphonics.com/home-learning-in-the-covid-19-lockdown/year-2-home-learning/stage-9/" TargetMode="External"/><Relationship Id="rId27" Type="http://schemas.openxmlformats.org/officeDocument/2006/relationships/hyperlink" Target="https://www.youtube.com/user/mosetsanagape/videos" TargetMode="External"/><Relationship Id="rId30" Type="http://schemas.openxmlformats.org/officeDocument/2006/relationships/hyperlink" Target="https://www.youtube.com/watch?v=NgJRQNK5dp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williamsl</cp:lastModifiedBy>
  <cp:revision>2</cp:revision>
  <cp:lastPrinted>2020-04-10T10:33:00Z</cp:lastPrinted>
  <dcterms:created xsi:type="dcterms:W3CDTF">2020-06-12T08:21:00Z</dcterms:created>
  <dcterms:modified xsi:type="dcterms:W3CDTF">2020-06-12T08:21:00Z</dcterms:modified>
</cp:coreProperties>
</file>